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DEA33" w14:textId="77777777" w:rsidR="00A37164" w:rsidRPr="00A37164" w:rsidRDefault="00A37164" w:rsidP="00A37164">
      <w:pPr>
        <w:widowControl/>
        <w:pBdr>
          <w:bottom w:val="single" w:sz="6" w:space="3" w:color="C0E78B"/>
        </w:pBdr>
        <w:shd w:val="clear" w:color="auto" w:fill="FFFFFF"/>
        <w:spacing w:before="360" w:after="192"/>
        <w:jc w:val="left"/>
        <w:outlineLvl w:val="1"/>
        <w:rPr>
          <w:rFonts w:ascii="メイリオ" w:eastAsia="メイリオ" w:hAnsi="メイリオ" w:cs="ＭＳ Ｐゴシック"/>
          <w:b/>
          <w:bCs/>
          <w:color w:val="000000"/>
          <w:kern w:val="0"/>
          <w:sz w:val="27"/>
          <w:szCs w:val="27"/>
        </w:rPr>
      </w:pPr>
      <w:hyperlink r:id="rId4" w:history="1">
        <w:r w:rsidRPr="00A37164">
          <w:rPr>
            <w:rFonts w:ascii="メイリオ" w:eastAsia="メイリオ" w:hAnsi="メイリオ" w:cs="ＭＳ Ｐゴシック" w:hint="eastAsia"/>
            <w:b/>
            <w:bCs/>
            <w:color w:val="003399"/>
            <w:kern w:val="0"/>
            <w:sz w:val="27"/>
            <w:szCs w:val="27"/>
            <w:u w:val="single"/>
          </w:rPr>
          <w:t>藤曲敬宏議員(自民改革会議)</w:t>
        </w:r>
      </w:hyperlink>
    </w:p>
    <w:tbl>
      <w:tblPr>
        <w:tblW w:w="3753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71"/>
      </w:tblGrid>
      <w:tr w:rsidR="00A37164" w:rsidRPr="00A37164" w14:paraId="42F7FD08" w14:textId="77777777" w:rsidTr="00A37164">
        <w:trPr>
          <w:tblCellSpacing w:w="7" w:type="dxa"/>
        </w:trPr>
        <w:tc>
          <w:tcPr>
            <w:tcW w:w="4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DD"/>
            <w:vAlign w:val="center"/>
            <w:hideMark/>
          </w:tcPr>
          <w:p w14:paraId="3C3E7414" w14:textId="77777777" w:rsidR="00A37164" w:rsidRPr="00A37164" w:rsidRDefault="00A37164" w:rsidP="00A37164">
            <w:pPr>
              <w:widowControl/>
              <w:spacing w:after="192"/>
              <w:jc w:val="center"/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A37164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Cs w:val="21"/>
              </w:rPr>
              <w:t>質問項目（分割質問方式）</w:t>
            </w:r>
          </w:p>
        </w:tc>
      </w:tr>
      <w:tr w:rsidR="00A37164" w:rsidRPr="00A37164" w14:paraId="15C7B7F8" w14:textId="77777777" w:rsidTr="00A37164">
        <w:trPr>
          <w:tblCellSpacing w:w="7" w:type="dxa"/>
        </w:trPr>
        <w:tc>
          <w:tcPr>
            <w:tcW w:w="4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2E69C" w14:textId="77777777" w:rsidR="00A37164" w:rsidRPr="00A37164" w:rsidRDefault="00A37164" w:rsidP="00A37164">
            <w:pPr>
              <w:widowControl/>
              <w:spacing w:after="192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37164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1.伊豆湘南道路の実現に向けた県の取り組みについて</w:t>
            </w:r>
          </w:p>
          <w:p w14:paraId="7045CC2E" w14:textId="77777777" w:rsidR="00A37164" w:rsidRPr="00A37164" w:rsidRDefault="00A37164" w:rsidP="00A37164">
            <w:pPr>
              <w:widowControl/>
              <w:spacing w:after="192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37164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2.効果的な観光情報の発信、収集のあり方について</w:t>
            </w:r>
          </w:p>
          <w:p w14:paraId="40B6F4ED" w14:textId="77777777" w:rsidR="00A37164" w:rsidRPr="00A37164" w:rsidRDefault="00A37164" w:rsidP="00A37164">
            <w:pPr>
              <w:widowControl/>
              <w:spacing w:after="192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37164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3.少子化対策について</w:t>
            </w:r>
            <w:r w:rsidRPr="00A37164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br/>
              <w:t>(1)男性職員の育児休業</w:t>
            </w:r>
            <w:r w:rsidRPr="00A37164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br/>
              <w:t>(2)中高校生と乳幼児との触れ合い体験</w:t>
            </w:r>
            <w:r w:rsidRPr="00A37164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br/>
              <w:t>(3)在宅育児支援</w:t>
            </w:r>
          </w:p>
          <w:p w14:paraId="45DEF772" w14:textId="77777777" w:rsidR="00A37164" w:rsidRPr="00A37164" w:rsidRDefault="00A37164" w:rsidP="00A37164">
            <w:pPr>
              <w:widowControl/>
              <w:spacing w:after="192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37164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4.きめ細かな特別支援教育の実現について</w:t>
            </w:r>
          </w:p>
        </w:tc>
      </w:tr>
    </w:tbl>
    <w:p w14:paraId="56F5376F" w14:textId="77777777" w:rsidR="006B4D04" w:rsidRPr="00A37164" w:rsidRDefault="006B4D04"/>
    <w:sectPr w:rsidR="006B4D04" w:rsidRPr="00A371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64"/>
    <w:rsid w:val="006B4D04"/>
    <w:rsid w:val="00A3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2A6BB"/>
  <w15:chartTrackingRefBased/>
  <w15:docId w15:val="{AEBE01DC-FD0F-48CB-9C41-7BE17B2F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3716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3716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3716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371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pref.shizuoka.jp/ALL/GIIN.nsf/web_50on/24636B46E5A49CD049257E3F0039F01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2020-07-01T03:05:00Z</dcterms:created>
  <dcterms:modified xsi:type="dcterms:W3CDTF">2020-07-01T03:06:00Z</dcterms:modified>
</cp:coreProperties>
</file>